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bookmarkStart w:id="0" w:name="_GoBack"/>
      <w:bookmarkEnd w:id="0"/>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四、本人同意如在比赛期间出现意外受伤情况，在医院救治等发生的相关费用由本人负担。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114E7901"/>
    <w:rsid w:val="1B1D0C23"/>
    <w:rsid w:val="1D8B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505</Words>
  <Characters>505</Characters>
  <Lines>0</Lines>
  <Paragraphs>0</Paragraphs>
  <TotalTime>1</TotalTime>
  <ScaleCrop>false</ScaleCrop>
  <LinksUpToDate>false</LinksUpToDate>
  <CharactersWithSpaces>513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Sophia.北.</cp:lastModifiedBy>
  <dcterms:modified xsi:type="dcterms:W3CDTF">2024-07-15T09:56:44Z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36CB6608BCFD48BCB1F988E2D9A92878_12</vt:lpwstr>
  </property>
</Properties>
</file>